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602" w:rsidRPr="005C0602" w:rsidRDefault="005C0602" w:rsidP="005C0602">
      <w:pPr>
        <w:pStyle w:val="a4"/>
        <w:jc w:val="center"/>
        <w:rPr>
          <w:rFonts w:ascii="Times New Roman" w:hAnsi="Times New Roman" w:cs="Times New Roman"/>
          <w:b/>
          <w:kern w:val="36"/>
          <w:sz w:val="24"/>
          <w:szCs w:val="24"/>
          <w:lang w:eastAsia="ru-RU"/>
        </w:rPr>
      </w:pPr>
      <w:r w:rsidRPr="005C0602">
        <w:rPr>
          <w:rFonts w:ascii="Times New Roman" w:hAnsi="Times New Roman" w:cs="Times New Roman"/>
          <w:b/>
          <w:kern w:val="36"/>
          <w:sz w:val="24"/>
          <w:szCs w:val="24"/>
          <w:lang w:eastAsia="ru-RU"/>
        </w:rPr>
        <w:t>Порядок оснащения энергопринимающих устрой</w:t>
      </w:r>
      <w:proofErr w:type="gramStart"/>
      <w:r w:rsidRPr="005C0602">
        <w:rPr>
          <w:rFonts w:ascii="Times New Roman" w:hAnsi="Times New Roman" w:cs="Times New Roman"/>
          <w:b/>
          <w:kern w:val="36"/>
          <w:sz w:val="24"/>
          <w:szCs w:val="24"/>
          <w:lang w:eastAsia="ru-RU"/>
        </w:rPr>
        <w:t>ств</w:t>
      </w:r>
      <w:r>
        <w:rPr>
          <w:rFonts w:ascii="Times New Roman" w:hAnsi="Times New Roman" w:cs="Times New Roman"/>
          <w:b/>
          <w:kern w:val="36"/>
          <w:sz w:val="24"/>
          <w:szCs w:val="24"/>
          <w:lang w:eastAsia="ru-RU"/>
        </w:rPr>
        <w:t xml:space="preserve"> </w:t>
      </w:r>
      <w:r w:rsidRPr="005C0602">
        <w:rPr>
          <w:rFonts w:ascii="Times New Roman" w:hAnsi="Times New Roman" w:cs="Times New Roman"/>
          <w:b/>
          <w:kern w:val="36"/>
          <w:sz w:val="24"/>
          <w:szCs w:val="24"/>
          <w:lang w:eastAsia="ru-RU"/>
        </w:rPr>
        <w:t>пр</w:t>
      </w:r>
      <w:proofErr w:type="gramEnd"/>
      <w:r w:rsidRPr="005C0602">
        <w:rPr>
          <w:rFonts w:ascii="Times New Roman" w:hAnsi="Times New Roman" w:cs="Times New Roman"/>
          <w:b/>
          <w:kern w:val="36"/>
          <w:sz w:val="24"/>
          <w:szCs w:val="24"/>
          <w:lang w:eastAsia="ru-RU"/>
        </w:rPr>
        <w:t>иборами учета</w:t>
      </w:r>
    </w:p>
    <w:p w:rsidR="005C0602" w:rsidRPr="005C0602" w:rsidRDefault="005C0602" w:rsidP="005C0602">
      <w:pPr>
        <w:pStyle w:val="a4"/>
        <w:jc w:val="both"/>
        <w:rPr>
          <w:rFonts w:ascii="Times New Roman" w:hAnsi="Times New Roman" w:cs="Times New Roman"/>
          <w:b/>
          <w:bCs/>
          <w:sz w:val="24"/>
          <w:szCs w:val="24"/>
        </w:rPr>
      </w:pPr>
    </w:p>
    <w:p w:rsidR="005C0602" w:rsidRPr="005C0602" w:rsidRDefault="005C0602" w:rsidP="005C0602">
      <w:pPr>
        <w:pStyle w:val="a4"/>
        <w:ind w:firstLine="708"/>
        <w:jc w:val="both"/>
        <w:rPr>
          <w:rFonts w:ascii="Times New Roman" w:hAnsi="Times New Roman" w:cs="Times New Roman"/>
          <w:sz w:val="24"/>
          <w:szCs w:val="24"/>
        </w:rPr>
      </w:pPr>
      <w:r w:rsidRPr="005C0602">
        <w:rPr>
          <w:rFonts w:ascii="Times New Roman" w:hAnsi="Times New Roman" w:cs="Times New Roman"/>
          <w:sz w:val="24"/>
          <w:szCs w:val="24"/>
        </w:rPr>
        <w:t>Учет объема (количества) коммунальных услуг, предоставленных потребителю в жилом помещении (домовладении), осуществляется с использованием индивидуальных, общих (квартирных), комнатных приборов учета.</w:t>
      </w:r>
    </w:p>
    <w:p w:rsidR="005C0602" w:rsidRPr="005C0602" w:rsidRDefault="005C0602" w:rsidP="005C0602">
      <w:pPr>
        <w:pStyle w:val="a4"/>
        <w:ind w:firstLine="708"/>
        <w:jc w:val="both"/>
        <w:rPr>
          <w:rFonts w:ascii="Times New Roman" w:hAnsi="Times New Roman" w:cs="Times New Roman"/>
          <w:sz w:val="24"/>
          <w:szCs w:val="24"/>
        </w:rPr>
      </w:pPr>
      <w:r w:rsidRPr="005C0602">
        <w:rPr>
          <w:rFonts w:ascii="Times New Roman" w:hAnsi="Times New Roman" w:cs="Times New Roman"/>
          <w:sz w:val="24"/>
          <w:szCs w:val="24"/>
        </w:rPr>
        <w:t xml:space="preserve">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w:t>
      </w:r>
      <w:proofErr w:type="spellStart"/>
      <w:r w:rsidRPr="005C0602">
        <w:rPr>
          <w:rFonts w:ascii="Times New Roman" w:hAnsi="Times New Roman" w:cs="Times New Roman"/>
          <w:sz w:val="24"/>
          <w:szCs w:val="24"/>
        </w:rPr>
        <w:t>межповерочном</w:t>
      </w:r>
      <w:proofErr w:type="spellEnd"/>
      <w:r w:rsidRPr="005C0602">
        <w:rPr>
          <w:rFonts w:ascii="Times New Roman" w:hAnsi="Times New Roman" w:cs="Times New Roman"/>
          <w:sz w:val="24"/>
          <w:szCs w:val="24"/>
        </w:rPr>
        <w:t xml:space="preserve"> интервале, а также требования к условиям эксплуатации прибора учета должны быть указаны в сопроводительных документах к прибору учета. Приборы учета должны быть допущенными в эксплуатацию, иметь неповрежденные контрольные пломбы и (или) знаки визуального контроля.</w:t>
      </w:r>
    </w:p>
    <w:p w:rsidR="005C0602" w:rsidRPr="005C0602" w:rsidRDefault="005C0602" w:rsidP="005C0602">
      <w:pPr>
        <w:pStyle w:val="a4"/>
        <w:ind w:firstLine="708"/>
        <w:jc w:val="both"/>
        <w:rPr>
          <w:rFonts w:ascii="Times New Roman" w:hAnsi="Times New Roman" w:cs="Times New Roman"/>
          <w:sz w:val="24"/>
          <w:szCs w:val="24"/>
        </w:rPr>
      </w:pPr>
      <w:r w:rsidRPr="005C0602">
        <w:rPr>
          <w:rFonts w:ascii="Times New Roman" w:hAnsi="Times New Roman" w:cs="Times New Roman"/>
          <w:sz w:val="24"/>
          <w:szCs w:val="24"/>
        </w:rPr>
        <w:t>Для учета электрической энергии, потребляемой гражданами, подлежат использованию приборы учета класса точности 2,0 и выше.</w:t>
      </w:r>
    </w:p>
    <w:p w:rsidR="005C0602" w:rsidRPr="005C0602" w:rsidRDefault="005C0602" w:rsidP="005C0602">
      <w:pPr>
        <w:pStyle w:val="a4"/>
        <w:ind w:firstLine="708"/>
        <w:jc w:val="both"/>
        <w:rPr>
          <w:rFonts w:ascii="Times New Roman" w:hAnsi="Times New Roman" w:cs="Times New Roman"/>
          <w:sz w:val="24"/>
          <w:szCs w:val="24"/>
        </w:rPr>
      </w:pPr>
      <w:r w:rsidRPr="005C0602">
        <w:rPr>
          <w:rFonts w:ascii="Times New Roman" w:hAnsi="Times New Roman" w:cs="Times New Roman"/>
          <w:sz w:val="24"/>
          <w:szCs w:val="24"/>
        </w:rPr>
        <w:t>Приборы учета в отношении индивидуальных домовладений подлежат установке на границах балансовой принадлежности (на границах земельных участков). При отсутствии технической возможности установки прибора учета на границе балансовой принадлежности (на границе земельного участка), прибор учета подлежит установке в месте, максимально приближенном к границе земельного участка, в котором имеется техническая возможность его установки.</w:t>
      </w:r>
    </w:p>
    <w:p w:rsidR="005C0602" w:rsidRPr="005C0602" w:rsidRDefault="005C0602" w:rsidP="005C0602">
      <w:pPr>
        <w:pStyle w:val="a4"/>
        <w:ind w:firstLine="708"/>
        <w:jc w:val="both"/>
        <w:rPr>
          <w:rFonts w:ascii="Times New Roman" w:hAnsi="Times New Roman" w:cs="Times New Roman"/>
          <w:sz w:val="24"/>
          <w:szCs w:val="24"/>
        </w:rPr>
      </w:pPr>
      <w:r w:rsidRPr="005C0602">
        <w:rPr>
          <w:rFonts w:ascii="Times New Roman" w:hAnsi="Times New Roman" w:cs="Times New Roman"/>
          <w:sz w:val="24"/>
          <w:szCs w:val="24"/>
        </w:rPr>
        <w:t>Оснащение жилого помещения (домовладения)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помещения (домовладения).</w:t>
      </w:r>
    </w:p>
    <w:p w:rsidR="005C0602" w:rsidRPr="005C0602" w:rsidRDefault="005C0602" w:rsidP="005C0602">
      <w:pPr>
        <w:pStyle w:val="a4"/>
        <w:ind w:firstLine="708"/>
        <w:jc w:val="both"/>
        <w:rPr>
          <w:rFonts w:ascii="Times New Roman" w:hAnsi="Times New Roman" w:cs="Times New Roman"/>
          <w:sz w:val="24"/>
          <w:szCs w:val="24"/>
        </w:rPr>
      </w:pPr>
      <w:r w:rsidRPr="005C0602">
        <w:rPr>
          <w:rFonts w:ascii="Times New Roman" w:hAnsi="Times New Roman" w:cs="Times New Roman"/>
          <w:sz w:val="24"/>
          <w:szCs w:val="24"/>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помещения, поданной исполнителю.</w:t>
      </w:r>
    </w:p>
    <w:p w:rsidR="005C0602" w:rsidRPr="005C0602" w:rsidRDefault="005C0602" w:rsidP="005C0602">
      <w:pPr>
        <w:pStyle w:val="a4"/>
        <w:ind w:firstLine="708"/>
        <w:jc w:val="both"/>
        <w:rPr>
          <w:rFonts w:ascii="Times New Roman" w:hAnsi="Times New Roman" w:cs="Times New Roman"/>
          <w:sz w:val="24"/>
          <w:szCs w:val="24"/>
        </w:rPr>
      </w:pPr>
      <w:r w:rsidRPr="005C0602">
        <w:rPr>
          <w:rFonts w:ascii="Times New Roman" w:hAnsi="Times New Roman" w:cs="Times New Roman"/>
          <w:sz w:val="24"/>
          <w:szCs w:val="24"/>
        </w:rPr>
        <w:t>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5C0602" w:rsidRPr="005C0602" w:rsidRDefault="005C0602" w:rsidP="005C0602">
      <w:pPr>
        <w:pStyle w:val="a4"/>
        <w:ind w:firstLine="708"/>
        <w:jc w:val="both"/>
        <w:rPr>
          <w:rFonts w:ascii="Times New Roman" w:hAnsi="Times New Roman" w:cs="Times New Roman"/>
          <w:sz w:val="24"/>
          <w:szCs w:val="24"/>
        </w:rPr>
      </w:pPr>
      <w:r w:rsidRPr="005C0602">
        <w:rPr>
          <w:rFonts w:ascii="Times New Roman" w:hAnsi="Times New Roman" w:cs="Times New Roman"/>
          <w:sz w:val="24"/>
          <w:szCs w:val="24"/>
        </w:rPr>
        <w:t>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w:t>
      </w:r>
    </w:p>
    <w:p w:rsidR="005C0602" w:rsidRPr="005C0602" w:rsidRDefault="005C0602" w:rsidP="005C0602">
      <w:pPr>
        <w:pStyle w:val="a4"/>
        <w:ind w:firstLine="708"/>
        <w:jc w:val="both"/>
        <w:rPr>
          <w:rFonts w:ascii="Times New Roman" w:hAnsi="Times New Roman" w:cs="Times New Roman"/>
          <w:sz w:val="24"/>
          <w:szCs w:val="24"/>
        </w:rPr>
      </w:pPr>
      <w:r w:rsidRPr="005C0602">
        <w:rPr>
          <w:rFonts w:ascii="Times New Roman" w:hAnsi="Times New Roman" w:cs="Times New Roman"/>
          <w:sz w:val="24"/>
          <w:szCs w:val="24"/>
        </w:rPr>
        <w:t>При отсутствии индивидуального или общего (квартирного) прибора учета электрической энергии, размер платы за коммунальную услугу по электроснабжению, предоставленную потребителю в жилом помещении, рассчитывается исходя из норматива потребления электрической энергии с применением повышающего коэффициента.</w:t>
      </w:r>
    </w:p>
    <w:p w:rsidR="005C0602" w:rsidRPr="005C0602" w:rsidRDefault="005C0602" w:rsidP="005C0602">
      <w:pPr>
        <w:pStyle w:val="a4"/>
        <w:ind w:firstLine="708"/>
        <w:jc w:val="both"/>
        <w:rPr>
          <w:rFonts w:ascii="Times New Roman" w:hAnsi="Times New Roman" w:cs="Times New Roman"/>
          <w:sz w:val="24"/>
          <w:szCs w:val="24"/>
        </w:rPr>
      </w:pPr>
      <w:proofErr w:type="gramStart"/>
      <w:r w:rsidRPr="005C0602">
        <w:rPr>
          <w:rFonts w:ascii="Times New Roman" w:hAnsi="Times New Roman" w:cs="Times New Roman"/>
          <w:sz w:val="24"/>
          <w:szCs w:val="24"/>
        </w:rPr>
        <w:t>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roofErr w:type="gramEnd"/>
    </w:p>
    <w:p w:rsidR="005C0602" w:rsidRPr="005C0602" w:rsidRDefault="005C0602" w:rsidP="005C0602">
      <w:pPr>
        <w:pStyle w:val="a4"/>
        <w:ind w:firstLine="708"/>
        <w:jc w:val="both"/>
        <w:rPr>
          <w:rFonts w:ascii="Times New Roman" w:hAnsi="Times New Roman" w:cs="Times New Roman"/>
          <w:sz w:val="24"/>
          <w:szCs w:val="24"/>
        </w:rPr>
      </w:pPr>
      <w:r w:rsidRPr="005C0602">
        <w:rPr>
          <w:rFonts w:ascii="Times New Roman" w:hAnsi="Times New Roman" w:cs="Times New Roman"/>
          <w:sz w:val="24"/>
          <w:szCs w:val="24"/>
        </w:rPr>
        <w:t>Если домовладение не оборудовано индивидуальным прибором учета электрической энергии, то потребитель дополнительно к рассчитанному нормативу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5C0602" w:rsidRPr="005C0602" w:rsidRDefault="005C0602" w:rsidP="005C0602">
      <w:pPr>
        <w:pStyle w:val="a4"/>
        <w:jc w:val="both"/>
        <w:rPr>
          <w:rFonts w:ascii="Times New Roman" w:hAnsi="Times New Roman" w:cs="Times New Roman"/>
          <w:sz w:val="24"/>
          <w:szCs w:val="24"/>
        </w:rPr>
      </w:pPr>
    </w:p>
    <w:p w:rsidR="005C0602" w:rsidRDefault="005C0602" w:rsidP="005C0602">
      <w:pPr>
        <w:pStyle w:val="a4"/>
        <w:jc w:val="both"/>
        <w:rPr>
          <w:rFonts w:ascii="Times New Roman" w:hAnsi="Times New Roman" w:cs="Times New Roman"/>
          <w:b/>
          <w:bCs/>
          <w:sz w:val="24"/>
          <w:szCs w:val="24"/>
        </w:rPr>
      </w:pPr>
    </w:p>
    <w:p w:rsidR="005C0602" w:rsidRDefault="00B13514" w:rsidP="005C0602">
      <w:pPr>
        <w:pStyle w:val="a4"/>
        <w:jc w:val="center"/>
        <w:rPr>
          <w:rFonts w:ascii="Times New Roman" w:hAnsi="Times New Roman" w:cs="Times New Roman"/>
          <w:b/>
          <w:bCs/>
          <w:sz w:val="24"/>
          <w:szCs w:val="24"/>
        </w:rPr>
      </w:pPr>
      <w:r>
        <w:rPr>
          <w:rFonts w:ascii="Times New Roman" w:hAnsi="Times New Roman" w:cs="Times New Roman"/>
          <w:b/>
          <w:bCs/>
          <w:sz w:val="24"/>
          <w:szCs w:val="24"/>
        </w:rPr>
        <w:lastRenderedPageBreak/>
        <w:t>Последствия</w:t>
      </w:r>
      <w:r w:rsidR="005C0602" w:rsidRPr="005C0602">
        <w:rPr>
          <w:rFonts w:ascii="Times New Roman" w:hAnsi="Times New Roman" w:cs="Times New Roman"/>
          <w:b/>
          <w:bCs/>
          <w:sz w:val="24"/>
          <w:szCs w:val="24"/>
        </w:rPr>
        <w:t xml:space="preserve"> несанкционированного подключения энергопринимающих устройств.</w:t>
      </w:r>
    </w:p>
    <w:p w:rsidR="005C0602" w:rsidRPr="005C0602" w:rsidRDefault="005C0602" w:rsidP="005C0602">
      <w:pPr>
        <w:pStyle w:val="a4"/>
        <w:jc w:val="center"/>
        <w:rPr>
          <w:rFonts w:ascii="Times New Roman" w:hAnsi="Times New Roman" w:cs="Times New Roman"/>
          <w:sz w:val="24"/>
          <w:szCs w:val="24"/>
        </w:rPr>
      </w:pPr>
    </w:p>
    <w:p w:rsidR="005C0602" w:rsidRDefault="005C0602" w:rsidP="005C0602">
      <w:pPr>
        <w:pStyle w:val="a4"/>
        <w:ind w:firstLine="708"/>
        <w:jc w:val="both"/>
        <w:rPr>
          <w:rFonts w:ascii="Times New Roman" w:hAnsi="Times New Roman" w:cs="Times New Roman"/>
          <w:sz w:val="24"/>
          <w:szCs w:val="24"/>
        </w:rPr>
      </w:pPr>
      <w:r w:rsidRPr="005C0602">
        <w:rPr>
          <w:rFonts w:ascii="Times New Roman" w:hAnsi="Times New Roman" w:cs="Times New Roman"/>
          <w:sz w:val="24"/>
          <w:szCs w:val="24"/>
        </w:rPr>
        <w:t>При обнаружении осуществленного с нарушением установленного порядка подключения (несанкционированное подключение) внутриквартирного оборудования потребителя к внутридомовым инженерным системам или энергопринимающих устройств гражданина, собственника домовладения к внешним электрическим сетям, на основании акта о выявлении несанкционированного подключения, производится доначисление размера платы исходя из объемов коммунального ресурса, рассчитанных как произведение мощности несанкционированно подключенного оборудования и его круглосуточной работы за период</w:t>
      </w:r>
      <w:r w:rsidR="008B73BA">
        <w:rPr>
          <w:rFonts w:ascii="Times New Roman" w:hAnsi="Times New Roman" w:cs="Times New Roman"/>
          <w:sz w:val="24"/>
          <w:szCs w:val="24"/>
        </w:rPr>
        <w:t>,</w:t>
      </w:r>
      <w:r w:rsidRPr="005C0602">
        <w:rPr>
          <w:rFonts w:ascii="Times New Roman" w:hAnsi="Times New Roman" w:cs="Times New Roman"/>
          <w:sz w:val="24"/>
          <w:szCs w:val="24"/>
        </w:rPr>
        <w:t xml:space="preserve"> начиная с даты осуществления несанкционированного подключения, указанной</w:t>
      </w:r>
      <w:r>
        <w:rPr>
          <w:rFonts w:ascii="Times New Roman" w:hAnsi="Times New Roman" w:cs="Times New Roman"/>
          <w:sz w:val="24"/>
          <w:szCs w:val="24"/>
        </w:rPr>
        <w:t xml:space="preserve"> </w:t>
      </w:r>
      <w:r w:rsidRPr="005C0602">
        <w:rPr>
          <w:rFonts w:ascii="Times New Roman" w:hAnsi="Times New Roman" w:cs="Times New Roman"/>
          <w:sz w:val="24"/>
          <w:szCs w:val="24"/>
        </w:rPr>
        <w:t xml:space="preserve">в акте о выявлении несанкционированного подключения, а в случае невозможности установления даты осуществления несанкционированного подключения, с даты проведения предыдущей проверки, но не более чем за 3 месяца, предшествующие месяцу, в котором выявлено такое подключение, до даты устранения такого несанкционированного подключения. </w:t>
      </w:r>
    </w:p>
    <w:p w:rsidR="005C0602" w:rsidRPr="005C0602" w:rsidRDefault="005C0602" w:rsidP="005C0602">
      <w:pPr>
        <w:pStyle w:val="a4"/>
        <w:ind w:firstLine="708"/>
        <w:jc w:val="both"/>
        <w:rPr>
          <w:rFonts w:ascii="Times New Roman" w:hAnsi="Times New Roman" w:cs="Times New Roman"/>
          <w:sz w:val="24"/>
          <w:szCs w:val="24"/>
        </w:rPr>
      </w:pPr>
      <w:r w:rsidRPr="005C0602">
        <w:rPr>
          <w:rFonts w:ascii="Times New Roman" w:hAnsi="Times New Roman" w:cs="Times New Roman"/>
          <w:sz w:val="24"/>
          <w:szCs w:val="24"/>
        </w:rPr>
        <w:t>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436FCA" w:rsidRPr="005C0602" w:rsidRDefault="008B73BA" w:rsidP="005C0602">
      <w:pPr>
        <w:pStyle w:val="a4"/>
        <w:jc w:val="both"/>
        <w:rPr>
          <w:rFonts w:ascii="Times New Roman" w:hAnsi="Times New Roman" w:cs="Times New Roman"/>
          <w:sz w:val="24"/>
          <w:szCs w:val="24"/>
        </w:rPr>
      </w:pPr>
    </w:p>
    <w:sectPr w:rsidR="00436FCA" w:rsidRPr="005C0602" w:rsidSect="005C0602">
      <w:pgSz w:w="11906" w:h="16838"/>
      <w:pgMar w:top="709"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5C0602"/>
    <w:rsid w:val="00034D2F"/>
    <w:rsid w:val="002C64A1"/>
    <w:rsid w:val="004F598E"/>
    <w:rsid w:val="005B27E5"/>
    <w:rsid w:val="005C0602"/>
    <w:rsid w:val="00815A3C"/>
    <w:rsid w:val="00855C37"/>
    <w:rsid w:val="008B73BA"/>
    <w:rsid w:val="00A55C22"/>
    <w:rsid w:val="00B13514"/>
    <w:rsid w:val="00C027CC"/>
    <w:rsid w:val="00CE4A81"/>
    <w:rsid w:val="00DC65A6"/>
    <w:rsid w:val="00DF0B55"/>
    <w:rsid w:val="00DF4B23"/>
    <w:rsid w:val="00E10903"/>
    <w:rsid w:val="00EB73CA"/>
    <w:rsid w:val="00FD5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A81"/>
  </w:style>
  <w:style w:type="paragraph" w:styleId="1">
    <w:name w:val="heading 1"/>
    <w:basedOn w:val="a"/>
    <w:link w:val="10"/>
    <w:uiPriority w:val="9"/>
    <w:qFormat/>
    <w:rsid w:val="005C0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06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C0602"/>
    <w:rPr>
      <w:rFonts w:ascii="Times New Roman" w:eastAsia="Times New Roman" w:hAnsi="Times New Roman" w:cs="Times New Roman"/>
      <w:b/>
      <w:bCs/>
      <w:kern w:val="36"/>
      <w:sz w:val="48"/>
      <w:szCs w:val="48"/>
      <w:lang w:eastAsia="ru-RU"/>
    </w:rPr>
  </w:style>
  <w:style w:type="paragraph" w:styleId="a4">
    <w:name w:val="No Spacing"/>
    <w:uiPriority w:val="1"/>
    <w:qFormat/>
    <w:rsid w:val="005C0602"/>
    <w:pPr>
      <w:spacing w:after="0" w:line="240" w:lineRule="auto"/>
    </w:pPr>
  </w:style>
</w:styles>
</file>

<file path=word/webSettings.xml><?xml version="1.0" encoding="utf-8"?>
<w:webSettings xmlns:r="http://schemas.openxmlformats.org/officeDocument/2006/relationships" xmlns:w="http://schemas.openxmlformats.org/wordprocessingml/2006/main">
  <w:divs>
    <w:div w:id="1416323055">
      <w:bodyDiv w:val="1"/>
      <w:marLeft w:val="0"/>
      <w:marRight w:val="0"/>
      <w:marTop w:val="0"/>
      <w:marBottom w:val="0"/>
      <w:divBdr>
        <w:top w:val="none" w:sz="0" w:space="0" w:color="auto"/>
        <w:left w:val="none" w:sz="0" w:space="0" w:color="auto"/>
        <w:bottom w:val="none" w:sz="0" w:space="0" w:color="auto"/>
        <w:right w:val="none" w:sz="0" w:space="0" w:color="auto"/>
      </w:divBdr>
    </w:div>
    <w:div w:id="157315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802</Words>
  <Characters>4576</Characters>
  <Application>Microsoft Office Word</Application>
  <DocSecurity>0</DocSecurity>
  <Lines>38</Lines>
  <Paragraphs>10</Paragraphs>
  <ScaleCrop>false</ScaleCrop>
  <Company/>
  <LinksUpToDate>false</LinksUpToDate>
  <CharactersWithSpaces>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2023-10-10T05:28:00Z</dcterms:created>
  <dcterms:modified xsi:type="dcterms:W3CDTF">2023-10-10T13:19:00Z</dcterms:modified>
</cp:coreProperties>
</file>